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bookmarkStart w:id="0" w:name="_GoBack"/>
      <w:bookmarkEnd w:id="0"/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1" w:name="bookmark0"/>
      <w:bookmarkStart w:id="2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1"/>
      <w:bookmarkEnd w:id="2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 xml:space="preserve">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«ФИЦ питания и биотехнологии» (Д.Б. Никитюк, А.К. Батурин, Е.А. Пырьева,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>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0"/>
          <w:headerReference w:type="default" r:id="rId11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lastRenderedPageBreak/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C653756" wp14:editId="0208D36F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 xml:space="preserve">Федеральным законом от 01.03.2020 № 47-ФЗ «О внесении изменений в </w:t>
      </w:r>
      <w:r>
        <w:lastRenderedPageBreak/>
        <w:t>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lastRenderedPageBreak/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 xml:space="preserve">Энергетическая ценность рациона питания должна удовлетворять </w:t>
      </w:r>
      <w:r>
        <w:lastRenderedPageBreak/>
        <w:t>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</w:t>
      </w:r>
      <w:r>
        <w:lastRenderedPageBreak/>
        <w:t>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Минеральные вещества принимают участие во всех обменных процессах организма (кроветворении, пищеварении и т.д.). Минеральные соли содержатся во </w:t>
      </w:r>
      <w:r>
        <w:lastRenderedPageBreak/>
        <w:t>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t>Иод</w:t>
      </w:r>
      <w:proofErr w:type="spellEnd"/>
      <w:r>
        <w:t xml:space="preserve">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r>
        <w:softHyphen/>
        <w:t>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</w:t>
      </w:r>
      <w:r>
        <w:lastRenderedPageBreak/>
        <w:t>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</w:t>
      </w:r>
      <w:r>
        <w:lastRenderedPageBreak/>
        <w:t>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 xml:space="preserve">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lastRenderedPageBreak/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 xml:space="preserve">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«ФИЦ питания и биотехнологии» (Никитюк Д.Б., Батурин А.К., Пырьева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A40019" wp14:editId="59A49075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</w:t>
      </w:r>
      <w:r>
        <w:lastRenderedPageBreak/>
        <w:t>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</w:t>
      </w:r>
      <w:r>
        <w:lastRenderedPageBreak/>
        <w:t>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 xml:space="preserve"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 xml:space="preserve">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х 150 </w:t>
      </w:r>
      <w:proofErr w:type="spellStart"/>
      <w:r>
        <w:t>гр</w:t>
      </w:r>
      <w:proofErr w:type="spellEnd"/>
      <w:r>
        <w:t>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>
        <w:t>гр</w:t>
      </w:r>
      <w:proofErr w:type="spellEnd"/>
      <w:r>
        <w:t>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>
        <w:t>Пароконвектоматы</w:t>
      </w:r>
      <w:proofErr w:type="spellEnd"/>
      <w:r>
        <w:t xml:space="preserve"> </w:t>
      </w:r>
      <w:r>
        <w:lastRenderedPageBreak/>
        <w:t xml:space="preserve">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 xml:space="preserve">В буфетах-раздаточных должны быть предусмотрены </w:t>
      </w:r>
      <w:proofErr w:type="spellStart"/>
      <w:r>
        <w:t>объемно</w:t>
      </w:r>
      <w:r>
        <w:softHyphen/>
        <w:t>планировочные</w:t>
      </w:r>
      <w:proofErr w:type="spellEnd"/>
      <w:r>
        <w:t xml:space="preserve">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 xml:space="preserve">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proofErr w:type="spellStart"/>
      <w:r>
        <w:lastRenderedPageBreak/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</w:t>
      </w:r>
      <w:r>
        <w:lastRenderedPageBreak/>
        <w:t>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</w:t>
      </w:r>
      <w:proofErr w:type="spellStart"/>
      <w:r>
        <w:t>гр</w:t>
      </w:r>
      <w:proofErr w:type="spellEnd"/>
      <w:r>
        <w:t xml:space="preserve">, мандарин - 60-70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FD4FD2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46AD07" wp14:editId="476894D3">
                <wp:simplePos x="0" y="0"/>
                <wp:positionH relativeFrom="page">
                  <wp:posOffset>826135</wp:posOffset>
                </wp:positionH>
                <wp:positionV relativeFrom="paragraph">
                  <wp:posOffset>7759700</wp:posOffset>
                </wp:positionV>
                <wp:extent cx="6041390" cy="728345"/>
                <wp:effectExtent l="0" t="0" r="0" b="0"/>
                <wp:wrapSquare wrapText="bothSides"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- соленые и квашеные овощи - не более 10% от общего количества овощей.</w:t>
                            </w:r>
                          </w:p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AD0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5.05pt;margin-top:611pt;width:475.7pt;height:5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    <v:textbox inset="0,0,0,0">
                  <w:txbxContent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- соленые и квашеные овощи - не более 10% от общего количества овощей.</w:t>
                      </w:r>
                    </w:p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Соки плодоовощные, напитки витаминизированные, в т.ч. </w:t>
            </w:r>
            <w:proofErr w:type="spellStart"/>
            <w:r>
              <w:rPr>
                <w:sz w:val="22"/>
                <w:szCs w:val="22"/>
              </w:rPr>
              <w:t>инстантные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Творог (не более 9% </w:t>
            </w:r>
            <w:proofErr w:type="spellStart"/>
            <w:r>
              <w:rPr>
                <w:sz w:val="22"/>
                <w:szCs w:val="22"/>
              </w:rPr>
              <w:t>м.д.ж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(не более 15% </w:t>
            </w:r>
            <w:proofErr w:type="spellStart"/>
            <w:r>
              <w:rPr>
                <w:sz w:val="22"/>
                <w:szCs w:val="22"/>
              </w:rPr>
              <w:t>м.д.ж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творожно</w:t>
            </w:r>
            <w:r>
              <w:rPr>
                <w:sz w:val="24"/>
                <w:szCs w:val="24"/>
              </w:rPr>
              <w:softHyphen/>
              <w:t>морковная</w:t>
            </w:r>
            <w:proofErr w:type="spellEnd"/>
            <w:r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</w:t>
            </w:r>
            <w:proofErr w:type="spellStart"/>
            <w:r>
              <w:rPr>
                <w:sz w:val="24"/>
                <w:szCs w:val="24"/>
              </w:rPr>
              <w:t>Российскийи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Рыба, запеченная с картофелем по- </w:t>
            </w:r>
            <w:proofErr w:type="spellStart"/>
            <w:r>
              <w:rPr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питьевое 3,2% </w:t>
            </w:r>
            <w:proofErr w:type="spellStart"/>
            <w:r>
              <w:rPr>
                <w:sz w:val="24"/>
                <w:szCs w:val="24"/>
              </w:rPr>
              <w:t>м.д.ж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proofErr w:type="spellStart"/>
            <w:r>
              <w:rPr>
                <w:sz w:val="24"/>
                <w:szCs w:val="24"/>
              </w:rPr>
              <w:t>орошек</w:t>
            </w:r>
            <w:proofErr w:type="spellEnd"/>
            <w:r>
              <w:rPr>
                <w:sz w:val="24"/>
                <w:szCs w:val="24"/>
              </w:rPr>
              <w:t xml:space="preserve">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>
              <w:rPr>
                <w:sz w:val="24"/>
                <w:szCs w:val="24"/>
              </w:rPr>
              <w:t>картофелеочистительная</w:t>
            </w:r>
            <w:proofErr w:type="spellEnd"/>
            <w:r>
              <w:rPr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>
              <w:rPr>
                <w:sz w:val="24"/>
                <w:szCs w:val="24"/>
              </w:rPr>
              <w:t>электромясорубка</w:t>
            </w:r>
            <w:proofErr w:type="spellEnd"/>
            <w:r>
              <w:rPr>
                <w:sz w:val="24"/>
                <w:szCs w:val="24"/>
              </w:rP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Доготовочный</w:t>
            </w:r>
            <w:proofErr w:type="spellEnd"/>
            <w:r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стол, </w:t>
            </w:r>
            <w:proofErr w:type="spellStart"/>
            <w:r>
              <w:rPr>
                <w:sz w:val="24"/>
                <w:szCs w:val="24"/>
              </w:rPr>
              <w:t>хлеборезательная</w:t>
            </w:r>
            <w:proofErr w:type="spellEnd"/>
            <w:r>
              <w:rPr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rPr>
                <w:sz w:val="24"/>
                <w:szCs w:val="24"/>
              </w:rPr>
              <w:t>пароконветомат</w:t>
            </w:r>
            <w:proofErr w:type="spellEnd"/>
            <w:r>
              <w:rPr>
                <w:sz w:val="24"/>
                <w:szCs w:val="24"/>
              </w:rPr>
              <w:t>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электрокотел</w:t>
            </w:r>
            <w:proofErr w:type="spellEnd"/>
            <w:r>
              <w:rPr>
                <w:sz w:val="24"/>
                <w:szCs w:val="24"/>
              </w:rPr>
              <w:t>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>
              <w:rPr>
                <w:sz w:val="24"/>
                <w:szCs w:val="24"/>
              </w:rPr>
              <w:t>трехсекционная</w:t>
            </w:r>
            <w:proofErr w:type="spellEnd"/>
            <w:r>
              <w:rPr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Трехсекционная</w:t>
            </w:r>
            <w:proofErr w:type="spellEnd"/>
            <w:r>
              <w:rPr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Микробиологические исследования смывов на наличие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r>
              <w:rPr>
                <w:sz w:val="24"/>
                <w:szCs w:val="24"/>
              </w:rPr>
              <w:softHyphen/>
              <w:t>показательной</w:t>
            </w:r>
            <w:proofErr w:type="spellEnd"/>
            <w:r>
              <w:rPr>
                <w:sz w:val="24"/>
                <w:szCs w:val="24"/>
              </w:rPr>
              <w:t xml:space="preserve">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rPr>
                <w:sz w:val="24"/>
                <w:szCs w:val="24"/>
              </w:rPr>
              <w:t>доготовочном</w:t>
            </w:r>
            <w:proofErr w:type="spellEnd"/>
            <w:r>
              <w:rPr>
                <w:sz w:val="24"/>
                <w:szCs w:val="24"/>
              </w:rPr>
              <w:t xml:space="preserve">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70" w:rsidRDefault="00E24470" w:rsidP="006108F8">
      <w:r>
        <w:separator/>
      </w:r>
    </w:p>
  </w:endnote>
  <w:endnote w:type="continuationSeparator" w:id="0">
    <w:p w:rsidR="00E24470" w:rsidRDefault="00E24470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70" w:rsidRDefault="00E24470"/>
  </w:footnote>
  <w:footnote w:type="continuationSeparator" w:id="0">
    <w:p w:rsidR="00E24470" w:rsidRDefault="00E24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 wp14:anchorId="00A045B5" wp14:editId="1F9EEEB9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45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4.3pt;margin-top:29.15pt;width:12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4" behindDoc="1" locked="0" layoutInCell="1" allowOverlap="1" wp14:anchorId="74EFD957" wp14:editId="3071CA6E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D95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14.75pt;margin-top:21.8pt;width:12.05pt;height:13.8pt;z-index:-18874404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2" behindDoc="1" locked="0" layoutInCell="1" allowOverlap="1" wp14:anchorId="186FA020" wp14:editId="0D5EAE0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A02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14.75pt;margin-top:21.8pt;width:12.05pt;height:13.8pt;z-index:-188744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6" behindDoc="1" locked="0" layoutInCell="1" allowOverlap="1" wp14:anchorId="04468063" wp14:editId="1FB7FA88">
              <wp:simplePos x="0" y="0"/>
              <wp:positionH relativeFrom="page">
                <wp:posOffset>3663315</wp:posOffset>
              </wp:positionH>
              <wp:positionV relativeFrom="page">
                <wp:posOffset>276860</wp:posOffset>
              </wp:positionV>
              <wp:extent cx="140335" cy="160655"/>
              <wp:effectExtent l="0" t="635" r="254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6806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88.45pt;margin-top:21.8pt;width:11.05pt;height:12.65pt;z-index:-1887440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0" behindDoc="1" locked="0" layoutInCell="1" allowOverlap="1" wp14:anchorId="7012FF75" wp14:editId="23DF135B">
              <wp:simplePos x="0" y="0"/>
              <wp:positionH relativeFrom="page">
                <wp:posOffset>3719195</wp:posOffset>
              </wp:positionH>
              <wp:positionV relativeFrom="page">
                <wp:posOffset>118110</wp:posOffset>
              </wp:positionV>
              <wp:extent cx="153035" cy="175260"/>
              <wp:effectExtent l="4445" t="3810" r="1905" b="63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2FF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292.85pt;margin-top:9.3pt;width:12.05pt;height:13.8pt;z-index:-1887440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2" behindDoc="1" locked="0" layoutInCell="1" allowOverlap="1" wp14:anchorId="3FF65A9B" wp14:editId="68FED043">
              <wp:simplePos x="0" y="0"/>
              <wp:positionH relativeFrom="page">
                <wp:posOffset>5520690</wp:posOffset>
              </wp:positionH>
              <wp:positionV relativeFrom="page">
                <wp:posOffset>508000</wp:posOffset>
              </wp:positionV>
              <wp:extent cx="1193165" cy="408940"/>
              <wp:effectExtent l="0" t="317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3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МР 2.4.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W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65A9B" id="Text Box 13" o:spid="_x0000_s1038" type="#_x0000_t202" style="position:absolute;margin-left:434.7pt;margin-top:40pt;width:93.95pt;height:32.2pt;z-index:-18874403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3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МР 2.4.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W </w:t>
                    </w:r>
                    <w:r>
                      <w:rPr>
                        <w:sz w:val="28"/>
                        <w:szCs w:val="28"/>
                      </w:rPr>
                      <w:t>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8" behindDoc="1" locked="0" layoutInCell="1" allowOverlap="1" wp14:anchorId="12888005" wp14:editId="19A405F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880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314.75pt;margin-top:21.8pt;width:12.05pt;height:13.8pt;z-index:-18874404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6" behindDoc="1" locked="0" layoutInCell="1" allowOverlap="1" wp14:anchorId="448515B7" wp14:editId="409EF089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15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14.75pt;margin-top:21.8pt;width:12.05pt;height:13.8pt;z-index:-18874403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4" behindDoc="1" locked="0" layoutInCell="1" allowOverlap="1" wp14:anchorId="2C7E968E" wp14:editId="0F6296D0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96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14.75pt;margin-top:21.8pt;width:10.3pt;height:8.65pt;z-index:-1887440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8" behindDoc="1" locked="0" layoutInCell="1" allowOverlap="1" wp14:anchorId="54405924" wp14:editId="43A8A108">
              <wp:simplePos x="0" y="0"/>
              <wp:positionH relativeFrom="page">
                <wp:posOffset>3787775</wp:posOffset>
              </wp:positionH>
              <wp:positionV relativeFrom="page">
                <wp:posOffset>130175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59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298.25pt;margin-top:10.25pt;width:12.05pt;height:13.8pt;z-index:-1887440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0" behindDoc="1" locked="0" layoutInCell="1" allowOverlap="1" wp14:anchorId="37367969" wp14:editId="3FDC9240">
              <wp:simplePos x="0" y="0"/>
              <wp:positionH relativeFrom="page">
                <wp:posOffset>5586095</wp:posOffset>
              </wp:positionH>
              <wp:positionV relativeFrom="page">
                <wp:posOffset>523240</wp:posOffset>
              </wp:positionV>
              <wp:extent cx="1236980" cy="40894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4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МР 2.4.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0№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67969" id="Text Box 9" o:spid="_x0000_s1043" type="#_x0000_t202" style="position:absolute;margin-left:439.85pt;margin-top:41.2pt;width:97.4pt;height:32.2pt;z-index:-18874403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4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МР 2.4.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0№</w:t>
                    </w:r>
                    <w:r>
                      <w:rPr>
                        <w:sz w:val="28"/>
                        <w:szCs w:val="28"/>
                      </w:rPr>
                      <w:t xml:space="preserve"> 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3.1pt;margin-top:10.5pt;width:12.05pt;height:13.8pt;z-index:-188744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8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441.9pt;margin-top:41.2pt;width:86.2pt;height:32.2pt;z-index:-18874402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293.1pt;margin-top:10.5pt;width:12.05pt;height:13.8pt;z-index:-1887440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4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441.9pt;margin-top:41.2pt;width:86.2pt;height:32.2pt;z-index:-18874402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2F38EB01" wp14:editId="359C426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76835" cy="175260"/>
              <wp:effectExtent l="0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EB0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04.3pt;margin-top:29.15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2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14.75pt;margin-top:21.8pt;width:10.3pt;height:8.65pt;z-index:-18874401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14.75pt;margin-top:21.8pt;width:12.05pt;height:13.8pt;z-index:-1887440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78435" cy="17526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2.4pt;margin-top:48.6pt;width:14.05pt;height:13.8pt;z-index:-18874401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49225" cy="115570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2.4pt;margin-top:48.6pt;width:11.75pt;height:9.1pt;z-index:-1887440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 wp14:anchorId="46ABE14A" wp14:editId="4AEEA5B4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BE14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04.3pt;margin-top:29.15pt;width:12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 wp14:anchorId="4057D1B8" wp14:editId="041545D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D1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4.3pt;margin-top:29.15pt;width:12.05pt;height:13.8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3F24A285" wp14:editId="7B7B8D3F">
              <wp:simplePos x="0" y="0"/>
              <wp:positionH relativeFrom="page">
                <wp:posOffset>3770630</wp:posOffset>
              </wp:positionH>
              <wp:positionV relativeFrom="page">
                <wp:posOffset>398145</wp:posOffset>
              </wp:positionV>
              <wp:extent cx="140335" cy="16065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4A28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96.9pt;margin-top:31.35pt;width:11.05pt;height:12.65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6108F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6108F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0" behindDoc="1" locked="0" layoutInCell="1" allowOverlap="1" wp14:anchorId="4DE6AE49" wp14:editId="25B8FEDD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AE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14.75pt;margin-top:21.8pt;width:12.05pt;height:13.8pt;z-index:-18874405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 wp14:anchorId="45161DAE" wp14:editId="7C7D7B4B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76835" cy="175260"/>
              <wp:effectExtent l="0" t="635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174" w:rsidRPr="0028517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1D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14.75pt;margin-top:21.8pt;width:6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174" w:rsidRPr="0028517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8"/>
    <w:rsid w:val="00285174"/>
    <w:rsid w:val="0055674C"/>
    <w:rsid w:val="006108F8"/>
    <w:rsid w:val="006A3E9A"/>
    <w:rsid w:val="008F4725"/>
    <w:rsid w:val="00992BEC"/>
    <w:rsid w:val="00BB2C17"/>
    <w:rsid w:val="00CA448E"/>
    <w:rsid w:val="00E24470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37CFE-DBBE-4623-9983-54AA178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пользователь</cp:lastModifiedBy>
  <cp:revision>2</cp:revision>
  <dcterms:created xsi:type="dcterms:W3CDTF">2021-10-19T05:20:00Z</dcterms:created>
  <dcterms:modified xsi:type="dcterms:W3CDTF">2021-10-19T05:20:00Z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